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CE290">
      <w:pPr>
        <w:spacing w:before="202" w:line="225" w:lineRule="auto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  <w:lang w:val="en-US" w:eastAsia="zh-CN"/>
        </w:rPr>
        <w:t>附件3：</w:t>
      </w:r>
    </w:p>
    <w:p w14:paraId="1904778A">
      <w:pPr>
        <w:spacing w:before="202" w:line="225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bookmark8"/>
      <w:bookmarkEnd w:id="0"/>
      <w:r>
        <w:rPr>
          <w:rFonts w:ascii="宋体" w:hAnsi="宋体" w:eastAsia="宋体" w:cs="宋体"/>
          <w:b/>
          <w:bCs/>
          <w:spacing w:val="9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监考工作流程</w:t>
      </w:r>
    </w:p>
    <w:p w14:paraId="11C10716">
      <w:pPr>
        <w:spacing w:before="140" w:line="214" w:lineRule="auto"/>
        <w:ind w:firstLine="412" w:firstLineChars="200"/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2"/>
          <w:sz w:val="21"/>
          <w:szCs w:val="21"/>
        </w:rPr>
        <w:t>当天所有工作人员请佩戴证件吊牌</w:t>
      </w:r>
      <w:r>
        <w:rPr>
          <w:rFonts w:hint="eastAsia" w:ascii="宋体" w:hAnsi="宋体" w:cs="宋体"/>
          <w:spacing w:val="-2"/>
          <w:sz w:val="21"/>
          <w:szCs w:val="21"/>
          <w:lang w:eastAsia="zh-CN"/>
        </w:rPr>
        <w:t>。）</w:t>
      </w:r>
    </w:p>
    <w:p w14:paraId="21870C31">
      <w:pPr>
        <w:spacing w:before="140" w:line="214" w:lineRule="auto"/>
        <w:ind w:left="1534"/>
        <w:rPr>
          <w:rFonts w:ascii="宋体" w:hAnsi="宋体" w:eastAsia="宋体" w:cs="宋体"/>
          <w:spacing w:val="-2"/>
          <w:sz w:val="21"/>
          <w:szCs w:val="21"/>
        </w:rPr>
      </w:pPr>
    </w:p>
    <w:tbl>
      <w:tblPr>
        <w:tblStyle w:val="13"/>
        <w:tblW w:w="9647" w:type="dxa"/>
        <w:tblInd w:w="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90"/>
        <w:gridCol w:w="7147"/>
      </w:tblGrid>
      <w:tr w14:paraId="28286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10" w:type="dxa"/>
            <w:shd w:val="clear" w:color="auto" w:fill="D9D9D9"/>
            <w:vAlign w:val="top"/>
          </w:tcPr>
          <w:p w14:paraId="5FB9CB10">
            <w:pPr>
              <w:pStyle w:val="12"/>
              <w:spacing w:before="196" w:line="222" w:lineRule="auto"/>
              <w:ind w:left="272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390" w:type="dxa"/>
            <w:shd w:val="clear" w:color="auto" w:fill="D9D9D9"/>
            <w:vAlign w:val="top"/>
          </w:tcPr>
          <w:p w14:paraId="3FF27231">
            <w:pPr>
              <w:pStyle w:val="12"/>
              <w:spacing w:before="41" w:line="223" w:lineRule="auto"/>
              <w:ind w:left="462" w:right="205" w:hanging="251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工作要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7147" w:type="dxa"/>
            <w:shd w:val="clear" w:color="auto" w:fill="D9D9D9"/>
            <w:vAlign w:val="top"/>
          </w:tcPr>
          <w:p w14:paraId="137B637A">
            <w:pPr>
              <w:pStyle w:val="12"/>
              <w:spacing w:before="196" w:line="220" w:lineRule="auto"/>
              <w:ind w:left="3002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 w14:paraId="3574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24C3B966">
            <w:pPr>
              <w:spacing w:line="287" w:lineRule="auto"/>
              <w:rPr>
                <w:rFonts w:ascii="Arial"/>
                <w:sz w:val="21"/>
              </w:rPr>
            </w:pPr>
          </w:p>
          <w:p w14:paraId="39CA81E6">
            <w:pPr>
              <w:spacing w:line="287" w:lineRule="auto"/>
              <w:rPr>
                <w:rFonts w:ascii="Arial"/>
                <w:sz w:val="21"/>
              </w:rPr>
            </w:pPr>
          </w:p>
          <w:p w14:paraId="4229870B">
            <w:pPr>
              <w:spacing w:line="287" w:lineRule="auto"/>
              <w:rPr>
                <w:rFonts w:ascii="Arial"/>
                <w:sz w:val="21"/>
              </w:rPr>
            </w:pPr>
          </w:p>
          <w:p w14:paraId="56F2C120">
            <w:pPr>
              <w:spacing w:line="287" w:lineRule="auto"/>
              <w:rPr>
                <w:rFonts w:ascii="Arial"/>
                <w:sz w:val="21"/>
              </w:rPr>
            </w:pPr>
          </w:p>
          <w:p w14:paraId="62BC27BA">
            <w:pPr>
              <w:pStyle w:val="12"/>
              <w:spacing w:before="78" w:line="352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54D968A9">
            <w:pPr>
              <w:pStyle w:val="12"/>
              <w:spacing w:line="181" w:lineRule="auto"/>
              <w:ind w:left="384"/>
            </w:pPr>
            <w:r>
              <w:rPr>
                <w:spacing w:val="-3"/>
              </w:rPr>
              <w:t>90</w:t>
            </w:r>
          </w:p>
          <w:p w14:paraId="3581CAF3">
            <w:pPr>
              <w:pStyle w:val="12"/>
              <w:spacing w:before="34" w:line="220" w:lineRule="auto"/>
              <w:ind w:left="266"/>
              <w:rPr>
                <w:spacing w:val="-4"/>
              </w:rPr>
            </w:pPr>
            <w:r>
              <w:rPr>
                <w:spacing w:val="-4"/>
              </w:rPr>
              <w:t>分钟</w:t>
            </w:r>
          </w:p>
          <w:p w14:paraId="5BF5520E">
            <w:pPr>
              <w:pStyle w:val="12"/>
              <w:spacing w:before="34" w:line="220" w:lineRule="auto"/>
              <w:ind w:left="266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8点整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3B85534F">
            <w:pPr>
              <w:spacing w:line="270" w:lineRule="auto"/>
              <w:rPr>
                <w:rFonts w:ascii="Arial"/>
                <w:sz w:val="21"/>
              </w:rPr>
            </w:pPr>
          </w:p>
          <w:p w14:paraId="4C677200">
            <w:pPr>
              <w:spacing w:line="271" w:lineRule="auto"/>
              <w:rPr>
                <w:rFonts w:ascii="Arial"/>
                <w:sz w:val="21"/>
              </w:rPr>
            </w:pPr>
          </w:p>
          <w:p w14:paraId="77292E56">
            <w:pPr>
              <w:spacing w:line="271" w:lineRule="auto"/>
              <w:rPr>
                <w:rFonts w:ascii="Arial"/>
                <w:sz w:val="21"/>
              </w:rPr>
            </w:pPr>
          </w:p>
          <w:p w14:paraId="588D83BE">
            <w:pPr>
              <w:pStyle w:val="12"/>
              <w:spacing w:before="78" w:line="229" w:lineRule="auto"/>
              <w:ind w:left="449" w:right="205" w:hanging="232"/>
            </w:pPr>
            <w:r>
              <w:rPr>
                <w:spacing w:val="-6"/>
              </w:rPr>
              <w:t>到达现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58259CE9">
            <w:pPr>
              <w:pStyle w:val="12"/>
              <w:spacing w:before="270" w:line="230" w:lineRule="auto"/>
              <w:ind w:left="475" w:right="235" w:hanging="342"/>
            </w:pPr>
            <w:r>
              <w:rPr>
                <w:spacing w:val="-1"/>
              </w:rPr>
              <w:t>1. 考试工作人员佩戴证件吊牌到达考试学校，技术支持员与巡</w:t>
            </w:r>
            <w:r>
              <w:rPr>
                <w:spacing w:val="-11"/>
              </w:rPr>
              <w:t>考员接头；</w:t>
            </w:r>
          </w:p>
          <w:p w14:paraId="338A9DCE">
            <w:pPr>
              <w:pStyle w:val="12"/>
              <w:spacing w:before="26" w:line="220" w:lineRule="auto"/>
              <w:ind w:left="118"/>
            </w:pPr>
            <w:r>
              <w:rPr>
                <w:spacing w:val="-4"/>
              </w:rPr>
              <w:t>2. 主考提出工作要求及注意事项；</w:t>
            </w:r>
          </w:p>
          <w:p w14:paraId="528D0247">
            <w:pPr>
              <w:pStyle w:val="12"/>
              <w:spacing w:before="24"/>
              <w:ind w:left="120"/>
            </w:pPr>
            <w:r>
              <w:rPr>
                <w:spacing w:val="-3"/>
              </w:rPr>
              <w:t>3. 多个考场的情况下，组织监考员抽签确定考场；</w:t>
            </w:r>
          </w:p>
          <w:p w14:paraId="4CECEC35">
            <w:pPr>
              <w:pStyle w:val="12"/>
              <w:spacing w:line="219" w:lineRule="auto"/>
              <w:ind w:left="115"/>
            </w:pPr>
            <w:r>
              <w:rPr>
                <w:spacing w:val="-4"/>
              </w:rPr>
              <w:t>4. 监考员领取、核对监考用品；</w:t>
            </w:r>
          </w:p>
          <w:p w14:paraId="65E7D8B3">
            <w:pPr>
              <w:pStyle w:val="12"/>
              <w:spacing w:before="27" w:line="220" w:lineRule="auto"/>
              <w:ind w:left="120"/>
            </w:pPr>
            <w:r>
              <w:rPr>
                <w:spacing w:val="-4"/>
              </w:rPr>
              <w:t>5. 全体人员校准时间。</w:t>
            </w:r>
          </w:p>
        </w:tc>
      </w:tr>
      <w:tr w14:paraId="475D2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2E0749E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48D4D59B">
            <w:pPr>
              <w:pStyle w:val="12"/>
              <w:spacing w:before="216" w:line="230" w:lineRule="auto"/>
              <w:ind w:left="456" w:right="205" w:hanging="241"/>
            </w:pPr>
            <w:r>
              <w:rPr>
                <w:spacing w:val="-5"/>
              </w:rPr>
              <w:t>打开系</w:t>
            </w:r>
            <w:r>
              <w:t>统</w:t>
            </w:r>
          </w:p>
        </w:tc>
        <w:tc>
          <w:tcPr>
            <w:tcW w:w="7147" w:type="dxa"/>
            <w:vAlign w:val="top"/>
          </w:tcPr>
          <w:p w14:paraId="1898A930">
            <w:pPr>
              <w:pStyle w:val="12"/>
              <w:spacing w:before="58" w:line="468" w:lineRule="exact"/>
              <w:ind w:left="115"/>
            </w:pPr>
            <w:r>
              <w:rPr>
                <w:spacing w:val="-2"/>
                <w:position w:val="17"/>
              </w:rPr>
              <w:t>机房管理员开启机房，技术支持员开启各考场监考机和考试机，</w:t>
            </w:r>
          </w:p>
          <w:p w14:paraId="44E55C84">
            <w:pPr>
              <w:pStyle w:val="12"/>
              <w:spacing w:before="1" w:line="218" w:lineRule="auto"/>
              <w:ind w:left="121"/>
            </w:pPr>
            <w:r>
              <w:rPr>
                <w:spacing w:val="-2"/>
              </w:rPr>
              <w:t>并打开考试系统，将所有考试机设定为进入等待登录界面。</w:t>
            </w:r>
          </w:p>
        </w:tc>
      </w:tr>
      <w:tr w14:paraId="69467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0" w:type="dxa"/>
            <w:vAlign w:val="top"/>
          </w:tcPr>
          <w:p w14:paraId="28E2EFD9">
            <w:pPr>
              <w:pStyle w:val="12"/>
              <w:spacing w:before="270" w:line="353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77084406">
            <w:pPr>
              <w:pStyle w:val="12"/>
              <w:spacing w:line="181" w:lineRule="auto"/>
              <w:ind w:left="385"/>
            </w:pPr>
            <w:r>
              <w:rPr>
                <w:spacing w:val="-3"/>
              </w:rPr>
              <w:t>60</w:t>
            </w:r>
          </w:p>
          <w:p w14:paraId="7ADCFFA8">
            <w:pPr>
              <w:pStyle w:val="12"/>
              <w:spacing w:before="36" w:line="220" w:lineRule="auto"/>
              <w:ind w:left="266"/>
            </w:pPr>
            <w:r>
              <w:rPr>
                <w:spacing w:val="-4"/>
              </w:rPr>
              <w:t>分钟</w:t>
            </w:r>
          </w:p>
        </w:tc>
        <w:tc>
          <w:tcPr>
            <w:tcW w:w="1390" w:type="dxa"/>
            <w:vAlign w:val="top"/>
          </w:tcPr>
          <w:p w14:paraId="23F98CB1">
            <w:pPr>
              <w:spacing w:line="347" w:lineRule="auto"/>
              <w:rPr>
                <w:rFonts w:ascii="Arial"/>
                <w:sz w:val="21"/>
              </w:rPr>
            </w:pPr>
          </w:p>
          <w:p w14:paraId="2A7A614F">
            <w:pPr>
              <w:pStyle w:val="12"/>
              <w:spacing w:before="78" w:line="230" w:lineRule="auto"/>
              <w:ind w:left="450" w:right="205" w:hanging="239"/>
            </w:pPr>
            <w:r>
              <w:rPr>
                <w:spacing w:val="-4"/>
              </w:rPr>
              <w:t>检查现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395D157F">
            <w:pPr>
              <w:pStyle w:val="12"/>
              <w:numPr>
                <w:ilvl w:val="0"/>
                <w:numId w:val="1"/>
              </w:numPr>
              <w:spacing w:before="38" w:line="468" w:lineRule="exact"/>
              <w:ind w:left="133"/>
              <w:rPr>
                <w:rFonts w:hint="eastAsia"/>
                <w:spacing w:val="-1"/>
                <w:position w:val="17"/>
                <w:lang w:val="en-US" w:eastAsia="zh-CN"/>
              </w:rPr>
            </w:pPr>
            <w:r>
              <w:rPr>
                <w:spacing w:val="-1"/>
                <w:position w:val="17"/>
              </w:rPr>
              <w:t>监考员直达考场，检查、清理考场，如有异常及时向巡考员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报告。</w:t>
            </w:r>
          </w:p>
          <w:p w14:paraId="23F5622D">
            <w:pPr>
              <w:pStyle w:val="12"/>
              <w:numPr>
                <w:ilvl w:val="0"/>
                <w:numId w:val="1"/>
              </w:numPr>
              <w:spacing w:before="38" w:line="468" w:lineRule="exact"/>
              <w:ind w:left="133"/>
            </w:pPr>
            <w:r>
              <w:rPr>
                <w:spacing w:val="-3"/>
              </w:rPr>
              <w:t>考生入场前打开考场监控设备。</w:t>
            </w:r>
          </w:p>
        </w:tc>
      </w:tr>
      <w:tr w14:paraId="06EC5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110" w:type="dxa"/>
            <w:vAlign w:val="top"/>
          </w:tcPr>
          <w:p w14:paraId="5E7FCFC0">
            <w:pPr>
              <w:spacing w:line="292" w:lineRule="auto"/>
              <w:rPr>
                <w:rFonts w:ascii="Arial"/>
                <w:sz w:val="21"/>
              </w:rPr>
            </w:pPr>
          </w:p>
          <w:p w14:paraId="4D16CCD2">
            <w:pPr>
              <w:spacing w:line="292" w:lineRule="auto"/>
              <w:rPr>
                <w:rFonts w:ascii="Arial"/>
                <w:sz w:val="21"/>
              </w:rPr>
            </w:pPr>
          </w:p>
          <w:p w14:paraId="03CE3CDF">
            <w:pPr>
              <w:spacing w:line="292" w:lineRule="auto"/>
              <w:rPr>
                <w:rFonts w:ascii="Arial"/>
                <w:sz w:val="21"/>
              </w:rPr>
            </w:pPr>
          </w:p>
          <w:p w14:paraId="45DC97F1">
            <w:pPr>
              <w:pStyle w:val="12"/>
              <w:spacing w:before="78" w:line="353" w:lineRule="exact"/>
              <w:ind w:left="263"/>
            </w:pPr>
            <w:r>
              <w:rPr>
                <w:spacing w:val="-3"/>
                <w:position w:val="8"/>
              </w:rPr>
              <w:t>考前</w:t>
            </w:r>
          </w:p>
          <w:p w14:paraId="382FE050">
            <w:pPr>
              <w:pStyle w:val="12"/>
              <w:spacing w:line="181" w:lineRule="auto"/>
              <w:ind w:left="388"/>
            </w:pPr>
            <w:r>
              <w:rPr>
                <w:spacing w:val="-4"/>
              </w:rPr>
              <w:t>30</w:t>
            </w:r>
          </w:p>
          <w:p w14:paraId="19AAF2BB">
            <w:pPr>
              <w:pStyle w:val="12"/>
              <w:spacing w:before="36" w:line="220" w:lineRule="auto"/>
              <w:ind w:left="266"/>
              <w:rPr>
                <w:spacing w:val="-4"/>
              </w:rPr>
            </w:pPr>
            <w:r>
              <w:rPr>
                <w:spacing w:val="-4"/>
              </w:rPr>
              <w:t>分钟</w:t>
            </w:r>
          </w:p>
          <w:p w14:paraId="4BADFC19">
            <w:pPr>
              <w:pStyle w:val="12"/>
              <w:spacing w:before="36" w:line="220" w:lineRule="auto"/>
              <w:ind w:left="266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9点整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06CF4086">
            <w:pPr>
              <w:spacing w:line="258" w:lineRule="auto"/>
              <w:rPr>
                <w:rFonts w:ascii="Arial"/>
                <w:sz w:val="21"/>
              </w:rPr>
            </w:pPr>
          </w:p>
          <w:p w14:paraId="774EE38D">
            <w:pPr>
              <w:spacing w:line="258" w:lineRule="auto"/>
              <w:rPr>
                <w:rFonts w:ascii="Arial"/>
                <w:sz w:val="21"/>
              </w:rPr>
            </w:pPr>
          </w:p>
          <w:p w14:paraId="064EC8D0">
            <w:pPr>
              <w:spacing w:line="258" w:lineRule="auto"/>
              <w:rPr>
                <w:rFonts w:ascii="Arial"/>
                <w:sz w:val="21"/>
              </w:rPr>
            </w:pPr>
          </w:p>
          <w:p w14:paraId="5AE11717">
            <w:pPr>
              <w:spacing w:line="258" w:lineRule="auto"/>
              <w:rPr>
                <w:rFonts w:ascii="Arial"/>
                <w:sz w:val="21"/>
              </w:rPr>
            </w:pPr>
          </w:p>
          <w:p w14:paraId="0BDC9C9F">
            <w:pPr>
              <w:pStyle w:val="12"/>
              <w:spacing w:before="78" w:line="230" w:lineRule="auto"/>
              <w:ind w:left="450" w:right="205" w:hanging="239"/>
            </w:pPr>
            <w:r>
              <w:rPr>
                <w:spacing w:val="-4"/>
              </w:rPr>
              <w:t>考生进</w:t>
            </w:r>
            <w:r>
              <w:t>场</w:t>
            </w:r>
          </w:p>
        </w:tc>
        <w:tc>
          <w:tcPr>
            <w:tcW w:w="7147" w:type="dxa"/>
            <w:vAlign w:val="top"/>
          </w:tcPr>
          <w:p w14:paraId="190ADC6A">
            <w:pPr>
              <w:pStyle w:val="12"/>
              <w:spacing w:before="183" w:line="234" w:lineRule="auto"/>
              <w:ind w:left="476" w:right="115" w:hanging="343"/>
            </w:pPr>
            <w:r>
              <w:rPr>
                <w:spacing w:val="-1"/>
              </w:rPr>
              <w:t>1. 入场信号发出后，监考员组织考生入场。监考员逐一核验考生准考证和有效身份证件原件,两证不全、不一致或证件过期者严禁入场</w:t>
            </w:r>
            <w:r>
              <w:rPr>
                <w:spacing w:val="6"/>
              </w:rPr>
              <w:t>；（</w:t>
            </w:r>
            <w:r>
              <w:rPr>
                <w:spacing w:val="-1"/>
              </w:rPr>
              <w:t>有效身份证件指二代居民身份证；港澳考生提供港澳居民身份证；台湾考生提供台湾往来大陆通行证）</w:t>
            </w:r>
          </w:p>
          <w:p w14:paraId="32CE1FA1">
            <w:pPr>
              <w:pStyle w:val="12"/>
              <w:spacing w:before="26" w:line="230" w:lineRule="auto"/>
              <w:ind w:left="495" w:right="240" w:hanging="377"/>
            </w:pPr>
            <w:r>
              <w:rPr>
                <w:spacing w:val="-1"/>
              </w:rPr>
              <w:t>2. 监考员提醒考生将个人物品放置到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物品存放处</w:t>
            </w:r>
            <w:r>
              <w:rPr>
                <w:spacing w:val="-1"/>
              </w:rPr>
              <w:t>，按准考证上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的座位号入座，将准考证及有效身份证件放置在</w:t>
            </w:r>
            <w:r>
              <w:rPr>
                <w:spacing w:val="-4"/>
              </w:rPr>
              <w:t>桌面左侧；</w:t>
            </w:r>
          </w:p>
          <w:p w14:paraId="3A86D2C7">
            <w:pPr>
              <w:pStyle w:val="12"/>
              <w:spacing w:before="25" w:line="230" w:lineRule="auto"/>
              <w:ind w:left="478" w:right="361" w:hanging="358"/>
            </w:pPr>
            <w:r>
              <w:rPr>
                <w:spacing w:val="-1"/>
              </w:rPr>
              <w:t>3. 监考员提醒考生登录考试软件,阅读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《考生须知》</w:t>
            </w:r>
            <w:r>
              <w:rPr>
                <w:spacing w:val="-1"/>
              </w:rPr>
              <w:t>和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《操作</w:t>
            </w:r>
            <w:r>
              <w:rPr>
                <w:spacing w:val="-19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指南》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。</w:t>
            </w:r>
          </w:p>
        </w:tc>
      </w:tr>
      <w:tr w14:paraId="30824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110" w:type="dxa"/>
            <w:vAlign w:val="top"/>
          </w:tcPr>
          <w:p w14:paraId="5998360C">
            <w:pPr>
              <w:pStyle w:val="12"/>
              <w:spacing w:before="60" w:line="220" w:lineRule="auto"/>
              <w:ind w:left="263"/>
            </w:pPr>
            <w:r>
              <w:rPr>
                <w:spacing w:val="-3"/>
              </w:rPr>
              <w:t>考前</w:t>
            </w:r>
          </w:p>
          <w:p w14:paraId="30940CC2">
            <w:pPr>
              <w:pStyle w:val="12"/>
              <w:spacing w:before="26" w:line="220" w:lineRule="auto"/>
              <w:ind w:left="250"/>
            </w:pP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6965F665">
            <w:pPr>
              <w:pStyle w:val="12"/>
              <w:spacing w:before="26" w:line="221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3B006D12">
            <w:pPr>
              <w:pStyle w:val="12"/>
              <w:spacing w:before="217" w:line="230" w:lineRule="auto"/>
              <w:ind w:left="457" w:right="205" w:hanging="246"/>
            </w:pPr>
            <w:r>
              <w:rPr>
                <w:spacing w:val="-4"/>
              </w:rPr>
              <w:t>考生签</w:t>
            </w:r>
            <w:r>
              <w:t>到</w:t>
            </w:r>
          </w:p>
        </w:tc>
        <w:tc>
          <w:tcPr>
            <w:tcW w:w="7147" w:type="dxa"/>
            <w:vAlign w:val="top"/>
          </w:tcPr>
          <w:p w14:paraId="0D9819D6">
            <w:pPr>
              <w:pStyle w:val="12"/>
              <w:spacing w:before="63" w:line="466" w:lineRule="exact"/>
              <w:ind w:left="117"/>
            </w:pPr>
            <w:r>
              <w:rPr>
                <w:position w:val="17"/>
              </w:rPr>
              <w:t>监考员对就坐考生进行身份二次核查，并请考</w:t>
            </w:r>
            <w:r>
              <w:rPr>
                <w:spacing w:val="-1"/>
                <w:position w:val="17"/>
              </w:rPr>
              <w:t>生在考生签到表上</w:t>
            </w:r>
          </w:p>
          <w:p w14:paraId="376C88E4">
            <w:pPr>
              <w:pStyle w:val="12"/>
              <w:spacing w:line="219" w:lineRule="auto"/>
              <w:ind w:left="116"/>
            </w:pPr>
            <w:r>
              <w:rPr>
                <w:spacing w:val="-10"/>
              </w:rPr>
              <w:t>签字。</w:t>
            </w:r>
          </w:p>
        </w:tc>
      </w:tr>
      <w:tr w14:paraId="2A95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10" w:type="dxa"/>
            <w:vAlign w:val="top"/>
          </w:tcPr>
          <w:p w14:paraId="56D03FCE">
            <w:pPr>
              <w:pStyle w:val="12"/>
              <w:spacing w:before="209" w:line="220" w:lineRule="auto"/>
              <w:ind w:left="263"/>
            </w:pPr>
            <w:r>
              <w:rPr>
                <w:spacing w:val="-3"/>
              </w:rPr>
              <w:t>考前</w:t>
            </w:r>
          </w:p>
          <w:p w14:paraId="724B727F">
            <w:pPr>
              <w:pStyle w:val="12"/>
              <w:spacing w:before="24" w:line="220" w:lineRule="auto"/>
              <w:ind w:left="250"/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5555B570">
            <w:pPr>
              <w:pStyle w:val="12"/>
              <w:spacing w:before="25" w:line="221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1A5D46A4">
            <w:pPr>
              <w:spacing w:line="284" w:lineRule="auto"/>
              <w:rPr>
                <w:rFonts w:ascii="Arial"/>
                <w:sz w:val="21"/>
              </w:rPr>
            </w:pPr>
          </w:p>
          <w:p w14:paraId="1E677E58">
            <w:pPr>
              <w:pStyle w:val="12"/>
              <w:spacing w:before="78" w:line="230" w:lineRule="auto"/>
              <w:ind w:left="213" w:right="205" w:firstLine="1"/>
            </w:pPr>
            <w:r>
              <w:rPr>
                <w:spacing w:val="-5"/>
              </w:rPr>
              <w:t>宣读考</w:t>
            </w:r>
            <w:r>
              <w:rPr>
                <w:spacing w:val="-4"/>
              </w:rPr>
              <w:t>生须知</w:t>
            </w:r>
          </w:p>
        </w:tc>
        <w:tc>
          <w:tcPr>
            <w:tcW w:w="7147" w:type="dxa"/>
            <w:vAlign w:val="top"/>
          </w:tcPr>
          <w:p w14:paraId="5EBC685A">
            <w:pPr>
              <w:pStyle w:val="12"/>
              <w:spacing w:before="210" w:line="238" w:lineRule="auto"/>
              <w:ind w:left="133"/>
            </w:pPr>
            <w:r>
              <w:rPr>
                <w:spacing w:val="-3"/>
              </w:rPr>
              <w:t>1. 监考员宣读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3"/>
              </w:rPr>
              <w:t>；</w:t>
            </w:r>
          </w:p>
          <w:p w14:paraId="4CF0EB9F">
            <w:pPr>
              <w:pStyle w:val="12"/>
              <w:spacing w:before="1" w:line="218" w:lineRule="auto"/>
              <w:ind w:left="118"/>
            </w:pPr>
            <w:r>
              <w:rPr>
                <w:spacing w:val="-2"/>
              </w:rPr>
              <w:t>2. 监考员宣读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2"/>
              </w:rPr>
              <w:t>；</w:t>
            </w:r>
          </w:p>
          <w:p w14:paraId="0D8A9BE0">
            <w:pPr>
              <w:pStyle w:val="12"/>
              <w:spacing w:before="27" w:line="219" w:lineRule="auto"/>
              <w:ind w:left="120"/>
            </w:pPr>
            <w:r>
              <w:rPr>
                <w:spacing w:val="-2"/>
              </w:rPr>
              <w:t>3. 监考员在监考机上关注考生登录状态，及时处理异常问题。</w:t>
            </w:r>
          </w:p>
        </w:tc>
      </w:tr>
      <w:tr w14:paraId="1948F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10" w:type="dxa"/>
            <w:vAlign w:val="top"/>
          </w:tcPr>
          <w:p w14:paraId="444E7017">
            <w:pPr>
              <w:spacing w:line="273" w:lineRule="auto"/>
              <w:rPr>
                <w:rFonts w:ascii="Arial"/>
                <w:sz w:val="21"/>
              </w:rPr>
            </w:pPr>
          </w:p>
          <w:p w14:paraId="287FE7DC">
            <w:pPr>
              <w:pStyle w:val="12"/>
              <w:spacing w:before="78" w:line="238" w:lineRule="auto"/>
              <w:ind w:left="263"/>
            </w:pPr>
            <w:r>
              <w:rPr>
                <w:spacing w:val="-3"/>
              </w:rPr>
              <w:t>考试</w:t>
            </w:r>
          </w:p>
          <w:p w14:paraId="02DAC5E1">
            <w:pPr>
              <w:pStyle w:val="12"/>
              <w:spacing w:before="1" w:line="220" w:lineRule="auto"/>
              <w:ind w:left="264"/>
              <w:rPr>
                <w:spacing w:val="-3"/>
              </w:rPr>
            </w:pPr>
            <w:r>
              <w:rPr>
                <w:spacing w:val="-3"/>
              </w:rPr>
              <w:t>开始</w:t>
            </w:r>
          </w:p>
          <w:p w14:paraId="7E61AB5A">
            <w:pPr>
              <w:pStyle w:val="12"/>
              <w:spacing w:before="1" w:line="220" w:lineRule="auto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highlight w:val="yellow"/>
                <w:lang w:eastAsia="zh-CN"/>
              </w:rPr>
              <w:t>（</w:t>
            </w:r>
            <w:r>
              <w:rPr>
                <w:rFonts w:hint="eastAsia"/>
                <w:spacing w:val="-3"/>
                <w:highlight w:val="yellow"/>
                <w:lang w:val="en-US" w:eastAsia="zh-CN"/>
              </w:rPr>
              <w:t>9:30</w:t>
            </w:r>
            <w:r>
              <w:rPr>
                <w:rFonts w:hint="eastAsia"/>
                <w:spacing w:val="-3"/>
                <w:highlight w:val="yellow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59D56E73">
            <w:pPr>
              <w:pStyle w:val="12"/>
              <w:spacing w:before="42" w:line="230" w:lineRule="auto"/>
              <w:ind w:left="451" w:right="205" w:hanging="240"/>
            </w:pPr>
            <w:r>
              <w:rPr>
                <w:spacing w:val="-4"/>
              </w:rPr>
              <w:t>考试开</w:t>
            </w:r>
            <w:r>
              <w:t>始</w:t>
            </w:r>
          </w:p>
          <w:p w14:paraId="324887F0">
            <w:pPr>
              <w:pStyle w:val="12"/>
              <w:spacing w:before="22" w:line="222" w:lineRule="auto"/>
              <w:ind w:left="452" w:right="205" w:hanging="237"/>
            </w:pPr>
            <w:r>
              <w:rPr>
                <w:spacing w:val="-5"/>
              </w:rPr>
              <w:t>宣读指</w:t>
            </w:r>
            <w:r>
              <w:t>令</w:t>
            </w:r>
          </w:p>
        </w:tc>
        <w:tc>
          <w:tcPr>
            <w:tcW w:w="7147" w:type="dxa"/>
            <w:vAlign w:val="top"/>
          </w:tcPr>
          <w:p w14:paraId="2B49505D">
            <w:pPr>
              <w:spacing w:line="273" w:lineRule="auto"/>
              <w:rPr>
                <w:rFonts w:ascii="Arial"/>
                <w:sz w:val="21"/>
              </w:rPr>
            </w:pPr>
          </w:p>
          <w:p w14:paraId="62555BA0">
            <w:pPr>
              <w:pStyle w:val="12"/>
              <w:spacing w:before="78" w:line="238" w:lineRule="auto"/>
              <w:ind w:left="133"/>
            </w:pPr>
            <w:r>
              <w:rPr>
                <w:spacing w:val="-2"/>
              </w:rPr>
              <w:t>1. 考试开始信号发出，监考员宣读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2"/>
              </w:rPr>
              <w:t>；</w:t>
            </w:r>
          </w:p>
          <w:p w14:paraId="3DAFB39E">
            <w:pPr>
              <w:pStyle w:val="12"/>
              <w:spacing w:line="219" w:lineRule="auto"/>
              <w:ind w:left="118"/>
            </w:pPr>
            <w:r>
              <w:rPr>
                <w:spacing w:val="-2"/>
              </w:rPr>
              <w:t>2. 监考员密切关注考试状态，及时处理异常问题。</w:t>
            </w:r>
          </w:p>
        </w:tc>
      </w:tr>
      <w:tr w14:paraId="7B707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10" w:type="dxa"/>
            <w:vAlign w:val="top"/>
          </w:tcPr>
          <w:p w14:paraId="1523D2B6">
            <w:pPr>
              <w:pStyle w:val="12"/>
              <w:spacing w:before="197" w:line="238" w:lineRule="auto"/>
              <w:ind w:left="264"/>
            </w:pPr>
            <w:r>
              <w:rPr>
                <w:spacing w:val="-3"/>
              </w:rPr>
              <w:t>开考</w:t>
            </w:r>
          </w:p>
          <w:p w14:paraId="5E1E1505">
            <w:pPr>
              <w:pStyle w:val="12"/>
              <w:spacing w:line="220" w:lineRule="auto"/>
              <w:ind w:left="235"/>
            </w:pPr>
            <w:r>
              <w:rPr>
                <w:spacing w:val="-5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分</w:t>
            </w:r>
          </w:p>
          <w:p w14:paraId="021F9202">
            <w:pPr>
              <w:pStyle w:val="12"/>
              <w:spacing w:before="25" w:line="220" w:lineRule="auto"/>
              <w:ind w:left="264"/>
            </w:pPr>
            <w:r>
              <w:rPr>
                <w:spacing w:val="-3"/>
              </w:rPr>
              <w:t>钟后</w:t>
            </w:r>
          </w:p>
        </w:tc>
        <w:tc>
          <w:tcPr>
            <w:tcW w:w="1390" w:type="dxa"/>
            <w:vAlign w:val="top"/>
          </w:tcPr>
          <w:p w14:paraId="69028ACC">
            <w:pPr>
              <w:pStyle w:val="12"/>
              <w:spacing w:before="42" w:line="230" w:lineRule="auto"/>
              <w:ind w:left="425" w:leftChars="187" w:right="205" w:hanging="32" w:hangingChars="14"/>
            </w:pPr>
            <w:r>
              <w:rPr>
                <w:spacing w:val="-4"/>
              </w:rPr>
              <w:t>缺考确</w:t>
            </w:r>
            <w:r>
              <w:t>认</w:t>
            </w:r>
            <w:r>
              <w:rPr>
                <w:spacing w:val="-4"/>
              </w:rPr>
              <w:t>填写记</w:t>
            </w:r>
            <w:r>
              <w:rPr>
                <w:spacing w:val="-3"/>
              </w:rPr>
              <w:t>录表</w:t>
            </w:r>
          </w:p>
        </w:tc>
        <w:tc>
          <w:tcPr>
            <w:tcW w:w="7147" w:type="dxa"/>
            <w:vAlign w:val="top"/>
          </w:tcPr>
          <w:p w14:paraId="6C583D35">
            <w:pPr>
              <w:pStyle w:val="12"/>
              <w:spacing w:before="196" w:line="220" w:lineRule="auto"/>
              <w:ind w:left="133"/>
            </w:pPr>
            <w:r>
              <w:rPr>
                <w:spacing w:val="-2"/>
              </w:rPr>
              <w:t>1. 禁止迟到考生进入考场；</w:t>
            </w:r>
          </w:p>
          <w:p w14:paraId="20CC74E0">
            <w:pPr>
              <w:pStyle w:val="12"/>
              <w:spacing w:before="24" w:line="219" w:lineRule="auto"/>
              <w:ind w:left="118"/>
            </w:pPr>
            <w:r>
              <w:rPr>
                <w:spacing w:val="-1"/>
              </w:rPr>
              <w:t>2. 监考机自动记录和汇总考生缺考信息；</w:t>
            </w:r>
          </w:p>
          <w:p w14:paraId="733FB3BE">
            <w:pPr>
              <w:pStyle w:val="12"/>
              <w:spacing w:before="26" w:line="220" w:lineRule="auto"/>
              <w:ind w:left="120"/>
            </w:pPr>
            <w:r>
              <w:rPr>
                <w:spacing w:val="-2"/>
              </w:rPr>
              <w:t>3. 监考员将缺考情况记录在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《考场记录表》</w:t>
            </w:r>
            <w:r>
              <w:rPr>
                <w:spacing w:val="-2"/>
              </w:rPr>
              <w:t>上。</w:t>
            </w:r>
          </w:p>
        </w:tc>
      </w:tr>
      <w:tr w14:paraId="640B7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110" w:type="dxa"/>
            <w:vAlign w:val="top"/>
          </w:tcPr>
          <w:p w14:paraId="5F25D83D">
            <w:pPr>
              <w:spacing w:line="274" w:lineRule="auto"/>
              <w:rPr>
                <w:rFonts w:ascii="Arial"/>
                <w:sz w:val="21"/>
              </w:rPr>
            </w:pPr>
          </w:p>
          <w:p w14:paraId="63C21512">
            <w:pPr>
              <w:spacing w:line="274" w:lineRule="auto"/>
              <w:rPr>
                <w:rFonts w:ascii="Arial"/>
                <w:sz w:val="21"/>
              </w:rPr>
            </w:pPr>
          </w:p>
          <w:p w14:paraId="5775A9B4">
            <w:pPr>
              <w:spacing w:line="275" w:lineRule="auto"/>
              <w:rPr>
                <w:rFonts w:ascii="Arial"/>
                <w:sz w:val="21"/>
              </w:rPr>
            </w:pPr>
          </w:p>
          <w:p w14:paraId="62908862">
            <w:pPr>
              <w:pStyle w:val="12"/>
              <w:spacing w:before="78" w:line="220" w:lineRule="auto"/>
              <w:ind w:left="143"/>
            </w:pPr>
            <w:r>
              <w:rPr>
                <w:spacing w:val="-3"/>
              </w:rPr>
              <w:t>考试开</w:t>
            </w:r>
          </w:p>
          <w:p w14:paraId="6627FA5D">
            <w:pPr>
              <w:pStyle w:val="12"/>
              <w:spacing w:before="26" w:line="221" w:lineRule="auto"/>
              <w:ind w:left="264"/>
            </w:pPr>
            <w:r>
              <w:rPr>
                <w:spacing w:val="-3"/>
              </w:rPr>
              <w:t>始至</w:t>
            </w:r>
          </w:p>
          <w:p w14:paraId="090723DC">
            <w:pPr>
              <w:pStyle w:val="12"/>
              <w:spacing w:before="21" w:line="220" w:lineRule="auto"/>
              <w:ind w:left="143"/>
            </w:pPr>
            <w:r>
              <w:rPr>
                <w:spacing w:val="-3"/>
              </w:rPr>
              <w:t>考试结</w:t>
            </w:r>
          </w:p>
          <w:p w14:paraId="7F18FDF4">
            <w:pPr>
              <w:pStyle w:val="12"/>
              <w:spacing w:before="26" w:line="220" w:lineRule="auto"/>
              <w:ind w:left="384"/>
            </w:pPr>
            <w:r>
              <w:t>束</w:t>
            </w:r>
          </w:p>
        </w:tc>
        <w:tc>
          <w:tcPr>
            <w:tcW w:w="1390" w:type="dxa"/>
            <w:vAlign w:val="top"/>
          </w:tcPr>
          <w:p w14:paraId="74EB9340">
            <w:pPr>
              <w:spacing w:line="283" w:lineRule="auto"/>
              <w:rPr>
                <w:rFonts w:ascii="Arial"/>
                <w:sz w:val="21"/>
              </w:rPr>
            </w:pPr>
          </w:p>
          <w:p w14:paraId="45AD007D">
            <w:pPr>
              <w:spacing w:line="283" w:lineRule="auto"/>
              <w:rPr>
                <w:rFonts w:ascii="Arial"/>
                <w:sz w:val="21"/>
              </w:rPr>
            </w:pPr>
          </w:p>
          <w:p w14:paraId="4FC3ECB5">
            <w:pPr>
              <w:spacing w:line="284" w:lineRule="auto"/>
              <w:rPr>
                <w:rFonts w:ascii="Arial"/>
                <w:sz w:val="21"/>
              </w:rPr>
            </w:pPr>
          </w:p>
          <w:p w14:paraId="7189CE98">
            <w:pPr>
              <w:spacing w:line="284" w:lineRule="auto"/>
              <w:rPr>
                <w:rFonts w:ascii="Arial"/>
                <w:sz w:val="21"/>
              </w:rPr>
            </w:pPr>
          </w:p>
          <w:p w14:paraId="7CAF5DAE">
            <w:pPr>
              <w:pStyle w:val="12"/>
              <w:spacing w:before="78" w:line="229" w:lineRule="auto"/>
              <w:ind w:left="451" w:right="205" w:hanging="240"/>
            </w:pPr>
            <w:r>
              <w:rPr>
                <w:spacing w:val="-4"/>
              </w:rPr>
              <w:t>考场监</w:t>
            </w:r>
            <w:r>
              <w:t>考</w:t>
            </w:r>
          </w:p>
        </w:tc>
        <w:tc>
          <w:tcPr>
            <w:tcW w:w="7147" w:type="dxa"/>
            <w:vAlign w:val="top"/>
          </w:tcPr>
          <w:p w14:paraId="295553A5">
            <w:pPr>
              <w:pStyle w:val="12"/>
              <w:numPr>
                <w:ilvl w:val="0"/>
                <w:numId w:val="2"/>
              </w:numPr>
              <w:spacing w:before="129" w:line="230" w:lineRule="auto"/>
              <w:ind w:left="118" w:right="530" w:firstLine="14"/>
              <w:rPr>
                <w:spacing w:val="1"/>
              </w:rPr>
            </w:pPr>
            <w:r>
              <w:rPr>
                <w:spacing w:val="-3"/>
              </w:rPr>
              <w:t>巡视考场，避免监考视线出现死角，严防作弊现象发生；</w:t>
            </w:r>
            <w:r>
              <w:rPr>
                <w:spacing w:val="1"/>
              </w:rPr>
              <w:t xml:space="preserve"> </w:t>
            </w:r>
          </w:p>
          <w:p w14:paraId="7C6929FD">
            <w:pPr>
              <w:pStyle w:val="12"/>
              <w:numPr>
                <w:ilvl w:val="0"/>
                <w:numId w:val="2"/>
              </w:numPr>
              <w:spacing w:before="129" w:line="230" w:lineRule="auto"/>
              <w:ind w:left="118" w:right="530" w:firstLine="14"/>
            </w:pPr>
            <w:r>
              <w:rPr>
                <w:spacing w:val="-4"/>
              </w:rPr>
              <w:t>监考员不得对试题内容作任何解释；</w:t>
            </w:r>
          </w:p>
          <w:p w14:paraId="791826C8">
            <w:pPr>
              <w:pStyle w:val="12"/>
              <w:spacing w:before="23" w:line="230" w:lineRule="auto"/>
              <w:ind w:left="489" w:right="234" w:hanging="369"/>
            </w:pPr>
            <w:r>
              <w:rPr>
                <w:spacing w:val="-2"/>
              </w:rPr>
              <w:t>3. 考生确实需上卫生间的，应当依次前往，并由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名巡考员跟</w:t>
            </w:r>
            <w:r>
              <w:rPr>
                <w:spacing w:val="-20"/>
              </w:rPr>
              <w:t>随；</w:t>
            </w:r>
          </w:p>
          <w:p w14:paraId="299412DB">
            <w:pPr>
              <w:pStyle w:val="12"/>
              <w:spacing w:before="24" w:line="233" w:lineRule="auto"/>
              <w:ind w:left="476" w:right="227" w:hanging="361"/>
            </w:pPr>
            <w:r>
              <w:t>4. 发现违纪行为立即制止，需上报处理的</w:t>
            </w:r>
            <w:r>
              <w:rPr>
                <w:spacing w:val="-1"/>
              </w:rPr>
              <w:t>，通过巡考员逐级报</w:t>
            </w:r>
            <w:r>
              <w:rPr>
                <w:spacing w:val="-6"/>
              </w:rPr>
              <w:t>告主考处理，在</w:t>
            </w:r>
            <w:r>
              <w:rPr>
                <w:spacing w:val="-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《违纪情况记录表》</w:t>
            </w:r>
            <w:r>
              <w:rPr>
                <w:spacing w:val="-6"/>
              </w:rPr>
              <w:t xml:space="preserve"> 上如实记录，由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名监考员和主考签字确认；</w:t>
            </w:r>
          </w:p>
          <w:p w14:paraId="69ED5C05">
            <w:pPr>
              <w:pStyle w:val="12"/>
              <w:spacing w:before="26" w:line="238" w:lineRule="auto"/>
              <w:ind w:left="120"/>
            </w:pPr>
            <w:r>
              <w:rPr>
                <w:spacing w:val="-1"/>
              </w:rPr>
              <w:t>5. 监考员在监考机上记录违纪信息；</w:t>
            </w:r>
          </w:p>
          <w:p w14:paraId="701F2B44">
            <w:pPr>
              <w:pStyle w:val="12"/>
              <w:spacing w:before="1" w:line="219" w:lineRule="auto"/>
              <w:ind w:left="118"/>
            </w:pPr>
            <w:r>
              <w:rPr>
                <w:spacing w:val="-3"/>
              </w:rPr>
              <w:t>6. 开考一个半小时后允许交卷离场。</w:t>
            </w:r>
          </w:p>
        </w:tc>
      </w:tr>
      <w:tr w14:paraId="6BDC4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110" w:type="dxa"/>
            <w:vAlign w:val="top"/>
          </w:tcPr>
          <w:p w14:paraId="090440A6">
            <w:pPr>
              <w:pStyle w:val="12"/>
              <w:spacing w:before="117" w:line="230" w:lineRule="auto"/>
              <w:ind w:left="263" w:right="133" w:hanging="120"/>
            </w:pPr>
            <w:r>
              <w:rPr>
                <w:spacing w:val="-4"/>
              </w:rPr>
              <w:t>考试结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束前</w:t>
            </w:r>
          </w:p>
          <w:p w14:paraId="33C79D1A">
            <w:pPr>
              <w:pStyle w:val="12"/>
              <w:spacing w:before="24"/>
              <w:ind w:left="250"/>
            </w:pPr>
            <w:r>
              <w:rPr>
                <w:spacing w:val="-10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分</w:t>
            </w:r>
          </w:p>
          <w:p w14:paraId="31C3D679">
            <w:pPr>
              <w:pStyle w:val="12"/>
              <w:spacing w:before="1" w:line="220" w:lineRule="auto"/>
              <w:ind w:left="384"/>
            </w:pPr>
            <w:r>
              <w:t>钟</w:t>
            </w:r>
          </w:p>
        </w:tc>
        <w:tc>
          <w:tcPr>
            <w:tcW w:w="1390" w:type="dxa"/>
            <w:vAlign w:val="top"/>
          </w:tcPr>
          <w:p w14:paraId="2EDAAC40">
            <w:pPr>
              <w:spacing w:line="348" w:lineRule="auto"/>
              <w:rPr>
                <w:rFonts w:ascii="Arial"/>
                <w:sz w:val="21"/>
              </w:rPr>
            </w:pPr>
          </w:p>
          <w:p w14:paraId="38D5C530">
            <w:pPr>
              <w:pStyle w:val="12"/>
              <w:spacing w:before="78" w:line="230" w:lineRule="auto"/>
              <w:ind w:left="451" w:right="205" w:hanging="229"/>
            </w:pPr>
            <w:r>
              <w:rPr>
                <w:spacing w:val="-7"/>
              </w:rPr>
              <w:t>时间提</w:t>
            </w:r>
            <w:r>
              <w:t>示</w:t>
            </w:r>
          </w:p>
        </w:tc>
        <w:tc>
          <w:tcPr>
            <w:tcW w:w="7147" w:type="dxa"/>
            <w:vAlign w:val="top"/>
          </w:tcPr>
          <w:p w14:paraId="29FB16DF">
            <w:pPr>
              <w:spacing w:line="425" w:lineRule="auto"/>
              <w:rPr>
                <w:rFonts w:ascii="Arial"/>
                <w:sz w:val="21"/>
              </w:rPr>
            </w:pPr>
          </w:p>
          <w:p w14:paraId="519A05FC">
            <w:pPr>
              <w:pStyle w:val="12"/>
              <w:spacing w:before="78" w:line="219" w:lineRule="auto"/>
              <w:ind w:left="117"/>
            </w:pPr>
            <w:r>
              <w:rPr>
                <w:spacing w:val="-3"/>
              </w:rPr>
              <w:t>监考员宣读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3"/>
              </w:rPr>
              <w:t>，提醒距离考试结束还有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15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分钟。</w:t>
            </w:r>
          </w:p>
        </w:tc>
      </w:tr>
      <w:tr w14:paraId="288C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10" w:type="dxa"/>
            <w:vAlign w:val="top"/>
          </w:tcPr>
          <w:p w14:paraId="656CC4C2">
            <w:pPr>
              <w:spacing w:line="254" w:lineRule="auto"/>
              <w:rPr>
                <w:rFonts w:ascii="Arial"/>
                <w:sz w:val="21"/>
              </w:rPr>
            </w:pPr>
          </w:p>
          <w:p w14:paraId="1E683D78">
            <w:pPr>
              <w:spacing w:line="254" w:lineRule="auto"/>
              <w:rPr>
                <w:rFonts w:ascii="Arial"/>
                <w:sz w:val="21"/>
              </w:rPr>
            </w:pPr>
          </w:p>
          <w:p w14:paraId="50A476A2">
            <w:pPr>
              <w:spacing w:line="255" w:lineRule="auto"/>
              <w:rPr>
                <w:rFonts w:ascii="Arial"/>
                <w:sz w:val="21"/>
              </w:rPr>
            </w:pPr>
          </w:p>
          <w:p w14:paraId="42C68F1D">
            <w:pPr>
              <w:spacing w:line="255" w:lineRule="auto"/>
              <w:rPr>
                <w:rFonts w:ascii="Arial"/>
                <w:sz w:val="21"/>
              </w:rPr>
            </w:pPr>
          </w:p>
          <w:p w14:paraId="64754D18">
            <w:pPr>
              <w:spacing w:line="255" w:lineRule="auto"/>
              <w:rPr>
                <w:rFonts w:ascii="Arial"/>
                <w:sz w:val="21"/>
              </w:rPr>
            </w:pPr>
          </w:p>
          <w:p w14:paraId="13BB10D0">
            <w:pPr>
              <w:pStyle w:val="12"/>
              <w:spacing w:before="78"/>
              <w:ind w:left="263"/>
            </w:pPr>
            <w:r>
              <w:rPr>
                <w:spacing w:val="-3"/>
              </w:rPr>
              <w:t>考试</w:t>
            </w:r>
          </w:p>
          <w:p w14:paraId="28462C3A">
            <w:pPr>
              <w:pStyle w:val="12"/>
              <w:spacing w:line="219" w:lineRule="auto"/>
              <w:ind w:left="269"/>
              <w:rPr>
                <w:spacing w:val="-4"/>
              </w:rPr>
            </w:pPr>
            <w:r>
              <w:rPr>
                <w:spacing w:val="-4"/>
              </w:rPr>
              <w:t>结束</w:t>
            </w:r>
          </w:p>
          <w:p w14:paraId="0C61C0C7">
            <w:pPr>
              <w:pStyle w:val="12"/>
              <w:spacing w:line="219" w:lineRule="auto"/>
              <w:ind w:left="269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highlight w:val="yellow"/>
                <w:lang w:val="en-US" w:eastAsia="zh-CN"/>
              </w:rPr>
              <w:t>11：30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90" w:type="dxa"/>
            <w:vAlign w:val="top"/>
          </w:tcPr>
          <w:p w14:paraId="453DA742">
            <w:pPr>
              <w:spacing w:line="279" w:lineRule="auto"/>
              <w:rPr>
                <w:rFonts w:ascii="Arial"/>
                <w:sz w:val="21"/>
              </w:rPr>
            </w:pPr>
          </w:p>
          <w:p w14:paraId="5B0ECB28">
            <w:pPr>
              <w:spacing w:line="280" w:lineRule="auto"/>
              <w:rPr>
                <w:rFonts w:ascii="Arial"/>
                <w:sz w:val="21"/>
              </w:rPr>
            </w:pPr>
          </w:p>
          <w:p w14:paraId="584B811C">
            <w:pPr>
              <w:spacing w:line="280" w:lineRule="auto"/>
              <w:rPr>
                <w:rFonts w:ascii="Arial"/>
                <w:sz w:val="21"/>
              </w:rPr>
            </w:pPr>
          </w:p>
          <w:p w14:paraId="59C0C871">
            <w:pPr>
              <w:spacing w:line="280" w:lineRule="auto"/>
              <w:rPr>
                <w:rFonts w:ascii="Arial"/>
                <w:sz w:val="21"/>
              </w:rPr>
            </w:pPr>
          </w:p>
          <w:p w14:paraId="35C6B709">
            <w:pPr>
              <w:pStyle w:val="12"/>
              <w:spacing w:before="78" w:line="233" w:lineRule="auto"/>
              <w:ind w:left="453" w:right="205" w:hanging="240"/>
            </w:pPr>
            <w:r>
              <w:rPr>
                <w:spacing w:val="-4"/>
              </w:rPr>
              <w:t>数据核</w:t>
            </w:r>
            <w:r>
              <w:t>查</w:t>
            </w:r>
          </w:p>
          <w:p w14:paraId="0CB58B40">
            <w:pPr>
              <w:pStyle w:val="12"/>
              <w:spacing w:before="14" w:line="220" w:lineRule="auto"/>
              <w:ind w:left="334"/>
            </w:pPr>
            <w:r>
              <w:rPr>
                <w:spacing w:val="-4"/>
              </w:rPr>
              <w:t>备份</w:t>
            </w:r>
          </w:p>
        </w:tc>
        <w:tc>
          <w:tcPr>
            <w:tcW w:w="7147" w:type="dxa"/>
            <w:vAlign w:val="top"/>
          </w:tcPr>
          <w:p w14:paraId="63AEB29A">
            <w:pPr>
              <w:pStyle w:val="12"/>
              <w:numPr>
                <w:ilvl w:val="0"/>
                <w:numId w:val="3"/>
              </w:numPr>
              <w:spacing w:before="269" w:line="230" w:lineRule="auto"/>
              <w:ind w:left="118" w:right="284" w:firstLine="14"/>
            </w:pPr>
            <w:r>
              <w:rPr>
                <w:spacing w:val="-3"/>
              </w:rPr>
              <w:t>结束信号发布，监考员宣布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考场指令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段</w:t>
            </w:r>
            <w:r>
              <w:rPr>
                <w:spacing w:val="-4"/>
              </w:rPr>
              <w:t>，指导考生离场；</w:t>
            </w:r>
            <w:r>
              <w:t xml:space="preserve"> </w:t>
            </w:r>
          </w:p>
          <w:p w14:paraId="7CE1559A">
            <w:pPr>
              <w:pStyle w:val="12"/>
              <w:numPr>
                <w:ilvl w:val="0"/>
                <w:numId w:val="3"/>
              </w:numPr>
              <w:spacing w:before="269" w:line="230" w:lineRule="auto"/>
              <w:ind w:left="118" w:right="284" w:firstLine="14"/>
            </w:pPr>
            <w:r>
              <w:rPr>
                <w:spacing w:val="-1"/>
              </w:rPr>
              <w:t>系统自动结束考试，并自动回收考生答题数据；</w:t>
            </w:r>
          </w:p>
          <w:p w14:paraId="00D8EBC8">
            <w:pPr>
              <w:pStyle w:val="12"/>
              <w:spacing w:before="24" w:line="233" w:lineRule="auto"/>
              <w:ind w:left="476" w:right="218" w:hanging="356"/>
            </w:pPr>
            <w:r>
              <w:rPr>
                <w:spacing w:val="-1"/>
              </w:rPr>
              <w:t>3. 监考员确认考试数据核查结果，上传并备份考试数据。上交</w:t>
            </w:r>
            <w:r>
              <w:rPr>
                <w:spacing w:val="14"/>
              </w:rPr>
              <w:t xml:space="preserve"> 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《考场记录表》和《违纪情况记录表》</w:t>
            </w:r>
            <w:r>
              <w:t>至副主考，副主考汇</w:t>
            </w:r>
            <w:r>
              <w:rPr>
                <w:spacing w:val="-10"/>
              </w:rPr>
              <w:t>总后交主考；</w:t>
            </w:r>
          </w:p>
          <w:p w14:paraId="7013CEA5">
            <w:pPr>
              <w:pStyle w:val="12"/>
              <w:spacing w:before="23" w:line="220" w:lineRule="auto"/>
              <w:ind w:left="115"/>
            </w:pPr>
            <w:r>
              <w:rPr>
                <w:spacing w:val="-3"/>
              </w:rPr>
              <w:t>4. 主考将缺考人数、违纪人数汇总后报外教社；</w:t>
            </w:r>
          </w:p>
          <w:p w14:paraId="1F1523A8">
            <w:pPr>
              <w:pStyle w:val="12"/>
              <w:spacing w:before="28" w:line="230" w:lineRule="auto"/>
              <w:ind w:left="499" w:right="235" w:hanging="379"/>
            </w:pPr>
            <w:r>
              <w:rPr>
                <w:spacing w:val="-1"/>
              </w:rPr>
              <w:t>5. 备份各考场答案数据和视频文件，完成后机房管理员方可关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闭电脑；</w:t>
            </w:r>
          </w:p>
          <w:p w14:paraId="79691145">
            <w:pPr>
              <w:pStyle w:val="12"/>
              <w:spacing w:before="24" w:line="220" w:lineRule="auto"/>
              <w:ind w:left="118"/>
            </w:pPr>
            <w:r>
              <w:rPr>
                <w:spacing w:val="-2"/>
              </w:rPr>
              <w:t>6. 当天考试结束后，将汇总好的各考场答案数据拷贝给主考。</w:t>
            </w:r>
          </w:p>
        </w:tc>
      </w:tr>
    </w:tbl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3FAED"/>
    <w:multiLevelType w:val="singleLevel"/>
    <w:tmpl w:val="B3B3FAE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177B43"/>
    <w:multiLevelType w:val="singleLevel"/>
    <w:tmpl w:val="1A177B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F41215"/>
    <w:multiLevelType w:val="singleLevel"/>
    <w:tmpl w:val="61F4121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9242C50"/>
    <w:rsid w:val="19E920F2"/>
    <w:rsid w:val="1B181133"/>
    <w:rsid w:val="1BB750C6"/>
    <w:rsid w:val="1C2C5331"/>
    <w:rsid w:val="1C794187"/>
    <w:rsid w:val="1E352934"/>
    <w:rsid w:val="21AC05EB"/>
    <w:rsid w:val="242E3552"/>
    <w:rsid w:val="24FB7646"/>
    <w:rsid w:val="275B28C6"/>
    <w:rsid w:val="28CB64EB"/>
    <w:rsid w:val="2974220A"/>
    <w:rsid w:val="29BD5E85"/>
    <w:rsid w:val="29DD1E9F"/>
    <w:rsid w:val="2E5E665D"/>
    <w:rsid w:val="2FE17185"/>
    <w:rsid w:val="30444D13"/>
    <w:rsid w:val="32C57FA5"/>
    <w:rsid w:val="33E162AB"/>
    <w:rsid w:val="36315D02"/>
    <w:rsid w:val="38745789"/>
    <w:rsid w:val="3A361B71"/>
    <w:rsid w:val="3B261498"/>
    <w:rsid w:val="3BE53D58"/>
    <w:rsid w:val="3CA61CA9"/>
    <w:rsid w:val="42FC49E6"/>
    <w:rsid w:val="483E7E42"/>
    <w:rsid w:val="49EA3D6D"/>
    <w:rsid w:val="4A385061"/>
    <w:rsid w:val="4C122435"/>
    <w:rsid w:val="4DE56D9E"/>
    <w:rsid w:val="4DE81C6C"/>
    <w:rsid w:val="4F7872C7"/>
    <w:rsid w:val="513E0EB3"/>
    <w:rsid w:val="52EC1C06"/>
    <w:rsid w:val="56A603BA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1C27944"/>
    <w:rsid w:val="637F2B15"/>
    <w:rsid w:val="645E744B"/>
    <w:rsid w:val="67AC08B3"/>
    <w:rsid w:val="69E86C7B"/>
    <w:rsid w:val="69F73376"/>
    <w:rsid w:val="6B593A7B"/>
    <w:rsid w:val="6DBE70B6"/>
    <w:rsid w:val="6F9500AA"/>
    <w:rsid w:val="70D25448"/>
    <w:rsid w:val="71217498"/>
    <w:rsid w:val="771C3265"/>
    <w:rsid w:val="79143F21"/>
    <w:rsid w:val="7E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2629</Words>
  <Characters>2752</Characters>
  <Lines>4</Lines>
  <Paragraphs>1</Paragraphs>
  <TotalTime>36</TotalTime>
  <ScaleCrop>false</ScaleCrop>
  <LinksUpToDate>false</LinksUpToDate>
  <CharactersWithSpaces>2916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2025-05-07T11:48:31Z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9F656C3B6E934CF582AA315D8059BCED_13</vt:lpwstr>
  </property>
  <property fmtid="{D5CDD505-2E9C-101B-9397-08002B2CF9AE}" pid="4" name="KSOTemplateDocerSaveRecord">
    <vt:lpwstr>eyJoZGlkIjoiZDg5MTg1NGY5Nzk4ZGI1YWI3NDg5ODIyMzA1MjAxY2UiLCJ1c2VySWQiOiI1MzcxNzAyOTUifQ==</vt:lpwstr>
  </property>
</Properties>
</file>